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4D9B">
        <w:rPr>
          <w:rFonts w:ascii="Times New Roman" w:hAnsi="Times New Roman" w:cs="Times New Roman"/>
          <w:b/>
          <w:sz w:val="24"/>
          <w:szCs w:val="24"/>
        </w:rPr>
        <w:t>KTO MOŻE ODDAĆ KREW?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Krew przetłuszczona (</w:t>
      </w:r>
      <w:proofErr w:type="spellStart"/>
      <w:r w:rsidRPr="00B64D9B">
        <w:rPr>
          <w:rFonts w:ascii="Times New Roman" w:hAnsi="Times New Roman" w:cs="Times New Roman"/>
          <w:sz w:val="24"/>
          <w:szCs w:val="24"/>
        </w:rPr>
        <w:t>lipemiczna</w:t>
      </w:r>
      <w:proofErr w:type="spellEnd"/>
      <w:r w:rsidRPr="00B64D9B">
        <w:rPr>
          <w:rFonts w:ascii="Times New Roman" w:hAnsi="Times New Roman" w:cs="Times New Roman"/>
          <w:sz w:val="24"/>
          <w:szCs w:val="24"/>
        </w:rPr>
        <w:t>) nie nadaje się do celów leczniczych, dlatego każdy krwiodawca w dniu poprzedzającym oddanie krwi powinien spożyć lekkostrawną kolację a w dniu donacji, rano, zjeść lekkie śniadanie oraz pić dużo płynów.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Osoby od 18. do 65. roku życia: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ważą co najmniej 50 kilogramów,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u których w ciągu ostatnich 6 miesięcy nie wykonano akupunktury, tatuażu, przekłucia uszu lub innych części ciała,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 ciągu ostatnich 6 miesięcy nie miały wykonanych żadnych zabiegów operacyjnych, endoskopowych i innych diagnostycznych badań (np. gastroskopii, panendoskopii, artroskopii, laparoskopii),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 ciągu ostatnich 6 miesięcy nie były leczone krwią i preparatami krwiopochodnymi.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W dniu oddania krwi należy być wyspanym i wypoczętym oraz zdrowym, czyli: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mieć objawów przeziębienia,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brać aktualnie żadnych leków (nie dotyczy to większości suplementów diety czyli np. popularnych preparatów witaminowych czy środków antykoncepcyjnych, należy jednak poinformować o tym lekarza kwalifikującego).</w:t>
      </w:r>
    </w:p>
    <w:p w:rsid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Przed przyjściem do Centrum Krwiodawstwa trzeba zjeść lekki posiłek, w ciągu 24 godzin przed pobraniem wypić ok. 2 l płynów i wziąć ze sobą dokument tożsamości ze zdjęciem, najlepiej dowód osobisty. Przed oddaniem krwi należy także ograniczyć palenie papierosów i nie pić alkoholu, również w dniu poprzedzającym oddanie krwi.</w:t>
      </w:r>
    </w:p>
    <w:p w:rsidR="00494EBD" w:rsidRPr="00B64D9B" w:rsidRDefault="00494EBD" w:rsidP="00B64D9B">
      <w:pPr>
        <w:rPr>
          <w:rFonts w:ascii="Times New Roman" w:hAnsi="Times New Roman" w:cs="Times New Roman"/>
          <w:sz w:val="24"/>
          <w:szCs w:val="24"/>
        </w:rPr>
      </w:pPr>
    </w:p>
    <w:p w:rsidR="00B64D9B" w:rsidRPr="00B64D9B" w:rsidRDefault="00494EBD" w:rsidP="00B64D9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64D9B">
        <w:rPr>
          <w:rFonts w:ascii="Times New Roman" w:hAnsi="Times New Roman" w:cs="Times New Roman"/>
          <w:b/>
          <w:color w:val="C00000"/>
          <w:sz w:val="24"/>
          <w:szCs w:val="24"/>
        </w:rPr>
        <w:t>INFORMACJE O PRZECIWWSKAZANIACH DO ODDANIA KRWI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Niektóre przeciwwskazania do oddawania krwi prowadzą do dyskwalifikacji czasowej: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okres miesiączkowania i do 3 dni po zakończeniu,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wykonaniu tatuażu,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zabiegu akupunktury,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przekłuciu uszu lub innych części ciała,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operacjach i innych zabiegach medycznych wykonywanych sprzętem wielokrotnego użytku i przebiegających z naruszeniem skóry lub błon śluzowych,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wykonaniu niektórych badań, np. endoskopowych,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7 dni po zabiegu usunięcia zęba, leczeniu kanałowym i innych drobnych zabiegach chirurgicznych,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do następnego dnia po leczeniu zęba i wizycie u stomatologa,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lata od potwierdzonego wyleczenia brucelozy i gorączki Q,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3 lata po zakończeniu leczenia i braku objawów malarii,</w:t>
      </w:r>
    </w:p>
    <w:p w:rsid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lata po przebyciu gorączki reumatycznej, jeśli nie wystąpiła przewlekła choroba serca,</w:t>
      </w:r>
    </w:p>
    <w:p w:rsidR="00494EBD" w:rsidRPr="00494EBD" w:rsidRDefault="00494EBD" w:rsidP="00494EBD">
      <w:pPr>
        <w:rPr>
          <w:rFonts w:ascii="Times New Roman" w:hAnsi="Times New Roman" w:cs="Times New Roman"/>
          <w:sz w:val="24"/>
          <w:szCs w:val="24"/>
        </w:rPr>
      </w:pP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lastRenderedPageBreak/>
        <w:t>2 lata od potwierdzonego wyleczenia zapalenia szpiku,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od całkowitego wyleczenia z toksoplazmozy,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od wyleczenia mononukleozy zakaźnej,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porodzie lub po zakończeniu ciąży,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przetoczeniu krwi i jej składników,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przeszczepie ludzkich komórek i tkanek,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co najmniej 2 tygodnie po przebyciu choroby zakaźnej i uzyskaniu prawidłowych wyników badań klinicznych i laboratoryjnych,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tygodnie po przebyciu grypy, zakażenia grypopochodnego i gorączce powyżej 38°C,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tygodnie po zaprzestaniu przyjmowania antybiotyków,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kontakt z chorobami zakaźnymi dyskwalifikuje na czas równy inkubacji danej choroby (zwykle 4 tygodnie),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bliski kontakt w warunkach domowych z chorym na wirusowe zapalenie wątroby dyskwalifikuje na okres 6 miesięcy,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okres pozbawienia wolności i 6 miesięcy po tym okresie,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po szczepieniach okresowo na czas uzależniony od rodzaju szczepionki (od 48 godzin do 3 miesięcy).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Przyjmowanie leków</w:t>
      </w:r>
    </w:p>
    <w:p w:rsidR="00B64D9B" w:rsidRPr="00B64D9B" w:rsidRDefault="00B64D9B" w:rsidP="0049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Lekarza przeprowadzającego wywiad należy bezwzględnie poinformować o wszelkich lekach, które są aktualnie przyjmowane – mogą one wskazywać na istnienie choroby powodującej dyskwalifikację, dlatego należy wyjaśnić przyczynę stosowanego leczenia. Dotyczy to także takich leków, jak np. aspiryna – jej zażycie dyskwalifikuje na następnych 5 dni.</w:t>
      </w:r>
    </w:p>
    <w:p w:rsidR="00B64D9B" w:rsidRPr="00B64D9B" w:rsidRDefault="00B64D9B" w:rsidP="0049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dotyczy to jednak leków takich jak witaminy, doustne leki antykoncepcyjne oraz leki hormonalne stosowane w okresie menopauzy.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Kto nie może zostać dawcą?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Lista czynników dożywotnio wykluczających z uczestnictwa w krwiodawstwie jest bardzo długa. Do najczęstszych należą: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poważne, aktywne, przewlekłe lub nawracające choroby układu krążenia, choroby układu pokarmowego, oddechowego, moczowego, nerwowego, choroby skóry, choroby zakaźne (np. WZW typu B, WZW typu C, wirusowe zapalnie wątroby w wywiadzie, żółtaczka pokarmowa), nowotwory złośliwe, choroby krwi i układu krwiotwórczego, cukrzyca, choroby tarczycy, nadnerczy itp.,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krwi nie mogą oddawać również nosiciele wirusa HIV oraz osoby z zespołem nabytego upośledzenia odporności (AIDS),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z krwiodawstwa muszą zrezygnować także osoby, które ze względu na swoje ryzykowne zachowania seksualne są szczególnie narażone na zakażenie poważnymi chorobami przenoszonymi drogą krwi. Do tej grupy zaliczają się m. in.: narkomani, osoby uprawiające prostytucję, osoby często zmieniające partnerów seksualnych, osoby mające partnerów seksualnych z wyżej wymienionych grup ryzyka,</w:t>
      </w:r>
    </w:p>
    <w:p w:rsidR="003A6721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krwiodawcami nie zostaną też osoby z zaburzeniami psychicznymi i zaburzeniami zachowania wynikającymi z używania substancji psychotropowych.</w:t>
      </w:r>
    </w:p>
    <w:sectPr w:rsidR="003A6721" w:rsidRPr="00B6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C2"/>
    <w:multiLevelType w:val="hybridMultilevel"/>
    <w:tmpl w:val="9DB4AF24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730E"/>
    <w:multiLevelType w:val="hybridMultilevel"/>
    <w:tmpl w:val="6FF467DE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DF7"/>
    <w:multiLevelType w:val="hybridMultilevel"/>
    <w:tmpl w:val="0922AC50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BE3"/>
    <w:multiLevelType w:val="hybridMultilevel"/>
    <w:tmpl w:val="FCC0F4EC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057A"/>
    <w:multiLevelType w:val="hybridMultilevel"/>
    <w:tmpl w:val="7BA022B2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3A19"/>
    <w:multiLevelType w:val="hybridMultilevel"/>
    <w:tmpl w:val="FF1A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0E30"/>
    <w:multiLevelType w:val="hybridMultilevel"/>
    <w:tmpl w:val="12B4FE82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9B"/>
    <w:rsid w:val="003A6721"/>
    <w:rsid w:val="00494EBD"/>
    <w:rsid w:val="00674401"/>
    <w:rsid w:val="00B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E8A7-5FF3-47F0-839D-125DB7E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2025-05-05T19:24:00Z</dcterms:created>
  <dcterms:modified xsi:type="dcterms:W3CDTF">2025-05-05T19:24:00Z</dcterms:modified>
</cp:coreProperties>
</file>